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CD2" w14:textId="70DF61EB" w:rsidR="00715D2C" w:rsidRDefault="001E046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1E046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0F4BF50B" w:rsidR="00EF6FDF" w:rsidRDefault="001E0463">
      <w:pPr>
        <w:pStyle w:val="a3"/>
      </w:pPr>
      <w:proofErr w:type="gramStart"/>
      <w:r>
        <w:rPr>
          <w:color w:val="001F5F"/>
        </w:rPr>
        <w:t>202</w:t>
      </w:r>
      <w:r w:rsidR="00C042F6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C042F6">
        <w:rPr>
          <w:color w:val="001F5F"/>
        </w:rPr>
        <w:t>5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E046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E046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E046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E046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E04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E046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E04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E04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E04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E04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E04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E04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E046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E046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E04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E046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E046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E046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E04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E046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E046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64663065" w:rsidR="00EF6FDF" w:rsidRDefault="001E046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 w:rsidR="007720B3">
              <w:rPr>
                <w:sz w:val="24"/>
              </w:rPr>
              <w:t xml:space="preserve">17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E046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E046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E046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E046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E046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E046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E046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E046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E0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E0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E046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2BDDC27F" w:rsidR="00EF6FDF" w:rsidRDefault="001E046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 w:rsidR="00C042F6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59395CC3" w:rsidR="00EF6FDF" w:rsidRDefault="00C04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защиты Родины</w:t>
            </w:r>
            <w:r w:rsidR="001E0463">
              <w:rPr>
                <w:sz w:val="24"/>
              </w:rPr>
              <w:t>»</w:t>
            </w:r>
            <w:r w:rsidR="001E0463">
              <w:rPr>
                <w:spacing w:val="-5"/>
                <w:sz w:val="24"/>
              </w:rPr>
              <w:t xml:space="preserve"> </w:t>
            </w:r>
            <w:r w:rsidR="001E0463">
              <w:rPr>
                <w:sz w:val="24"/>
              </w:rPr>
              <w:t>и</w:t>
            </w:r>
            <w:r w:rsidR="001E0463">
              <w:rPr>
                <w:spacing w:val="-6"/>
                <w:sz w:val="24"/>
              </w:rPr>
              <w:t xml:space="preserve"> </w:t>
            </w:r>
            <w:r w:rsidR="001E0463">
              <w:rPr>
                <w:sz w:val="24"/>
              </w:rPr>
              <w:t>предусматривает</w:t>
            </w:r>
            <w:r w:rsidR="001E0463">
              <w:rPr>
                <w:spacing w:val="-5"/>
                <w:sz w:val="24"/>
              </w:rPr>
              <w:t xml:space="preserve"> </w:t>
            </w:r>
            <w:r w:rsidR="001E0463">
              <w:rPr>
                <w:sz w:val="24"/>
              </w:rPr>
              <w:t>непосредственное</w:t>
            </w:r>
            <w:r w:rsidR="001E0463">
              <w:rPr>
                <w:spacing w:val="-6"/>
                <w:sz w:val="24"/>
              </w:rPr>
              <w:t xml:space="preserve"> </w:t>
            </w:r>
            <w:r w:rsidR="001E0463">
              <w:rPr>
                <w:sz w:val="24"/>
              </w:rPr>
              <w:t>применение</w:t>
            </w:r>
            <w:r w:rsidR="001E0463">
              <w:rPr>
                <w:spacing w:val="-5"/>
                <w:sz w:val="24"/>
              </w:rPr>
              <w:t xml:space="preserve"> </w:t>
            </w:r>
            <w:r w:rsidR="001E0463">
              <w:rPr>
                <w:sz w:val="24"/>
              </w:rPr>
              <w:t>при</w:t>
            </w:r>
            <w:r w:rsidR="001E0463">
              <w:rPr>
                <w:spacing w:val="-6"/>
                <w:sz w:val="24"/>
              </w:rPr>
              <w:t xml:space="preserve"> </w:t>
            </w:r>
            <w:r w:rsidR="001E0463">
              <w:rPr>
                <w:sz w:val="24"/>
              </w:rPr>
              <w:t>реализации</w:t>
            </w:r>
            <w:r w:rsidR="001E0463">
              <w:rPr>
                <w:spacing w:val="-5"/>
                <w:sz w:val="24"/>
              </w:rPr>
              <w:t xml:space="preserve"> </w:t>
            </w:r>
            <w:r w:rsidR="001E0463">
              <w:rPr>
                <w:sz w:val="24"/>
              </w:rPr>
              <w:t>ООП</w:t>
            </w:r>
            <w:r w:rsidR="001E0463">
              <w:rPr>
                <w:spacing w:val="-5"/>
                <w:sz w:val="24"/>
              </w:rPr>
              <w:t xml:space="preserve"> </w:t>
            </w:r>
            <w:r w:rsidR="001E0463"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18CB0B16" w:rsidR="00EF6FDF" w:rsidRDefault="001E046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</w:t>
            </w:r>
            <w:r w:rsidR="00C042F6">
              <w:rPr>
                <w:sz w:val="24"/>
              </w:rPr>
              <w:t>иЗР</w:t>
            </w:r>
            <w:proofErr w:type="spellEnd"/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0DBBDDBE" w:rsidR="00EF6FDF" w:rsidRDefault="00C042F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и защиты Родины</w:t>
            </w:r>
            <w:r w:rsidR="001E0463">
              <w:rPr>
                <w:b/>
                <w:spacing w:val="-57"/>
                <w:sz w:val="24"/>
              </w:rPr>
              <w:t xml:space="preserve"> </w:t>
            </w:r>
            <w:r w:rsidR="001E0463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1E046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04444B06" w:rsidR="00EF6FDF" w:rsidRDefault="001E046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r w:rsidR="00C042F6">
              <w:rPr>
                <w:sz w:val="24"/>
              </w:rPr>
              <w:t>иЗР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r w:rsidR="00C042F6">
              <w:rPr>
                <w:sz w:val="24"/>
              </w:rPr>
              <w:t>иЗР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1E04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1E0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1E0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1E046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1E0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1E046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1E0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1E0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1E04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1E04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Pr="00EB5A72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14:paraId="488D9841" w14:textId="77777777" w:rsidR="00EF6FDF" w:rsidRPr="00EB5A72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14:paraId="04B79DDE" w14:textId="77777777" w:rsidR="00C042F6" w:rsidRDefault="007720B3">
            <w:pPr>
              <w:pStyle w:val="TableParagraph"/>
              <w:spacing w:before="230"/>
              <w:ind w:left="238" w:right="83" w:hanging="128"/>
              <w:rPr>
                <w:b/>
                <w:color w:val="000000" w:themeColor="text1"/>
                <w:spacing w:val="-57"/>
                <w:sz w:val="24"/>
              </w:rPr>
            </w:pPr>
            <w:r w:rsidRPr="00EB5A72">
              <w:rPr>
                <w:b/>
                <w:color w:val="000000" w:themeColor="text1"/>
                <w:sz w:val="24"/>
              </w:rPr>
              <w:t>И</w:t>
            </w:r>
            <w:r w:rsidR="001E0463" w:rsidRPr="00EB5A72">
              <w:rPr>
                <w:b/>
                <w:color w:val="000000" w:themeColor="text1"/>
                <w:sz w:val="24"/>
              </w:rPr>
              <w:t>ностранный</w:t>
            </w:r>
            <w:r w:rsidR="001E0463" w:rsidRPr="00EB5A72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="00C042F6">
              <w:rPr>
                <w:b/>
                <w:color w:val="000000" w:themeColor="text1"/>
                <w:spacing w:val="-57"/>
                <w:sz w:val="24"/>
              </w:rPr>
              <w:t xml:space="preserve">                    </w:t>
            </w:r>
          </w:p>
          <w:p w14:paraId="7B16D4FE" w14:textId="5081200E" w:rsidR="00EF6FDF" w:rsidRPr="00EB5A72" w:rsidRDefault="001E0463">
            <w:pPr>
              <w:pStyle w:val="TableParagraph"/>
              <w:spacing w:before="230"/>
              <w:ind w:left="238" w:right="83" w:hanging="128"/>
              <w:rPr>
                <w:b/>
                <w:color w:val="000000" w:themeColor="text1"/>
                <w:sz w:val="24"/>
              </w:rPr>
            </w:pPr>
            <w:r w:rsidRPr="00EB5A72">
              <w:rPr>
                <w:b/>
                <w:color w:val="000000" w:themeColor="text1"/>
                <w:sz w:val="24"/>
              </w:rPr>
              <w:t>язык</w:t>
            </w:r>
            <w:r w:rsidRPr="00EB5A72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EB5A72">
              <w:rPr>
                <w:b/>
                <w:color w:val="000000" w:themeColor="text1"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5E2637A9" w14:textId="1638DF07" w:rsidR="0042473C" w:rsidRPr="0042473C" w:rsidRDefault="0042473C" w:rsidP="004247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42473C">
              <w:rPr>
                <w:sz w:val="24"/>
              </w:rPr>
              <w:t>Программа по иностранному (английскому) языку на уровне</w:t>
            </w:r>
            <w:r>
              <w:rPr>
                <w:sz w:val="24"/>
              </w:rPr>
              <w:t xml:space="preserve"> </w:t>
            </w:r>
            <w:r w:rsidRPr="0042473C">
              <w:rPr>
                <w:sz w:val="24"/>
              </w:rPr>
              <w:t>основного общего образования со</w:t>
            </w:r>
            <w:r>
              <w:rPr>
                <w:sz w:val="24"/>
              </w:rPr>
              <w:t xml:space="preserve">ставлена на основе требований к </w:t>
            </w:r>
            <w:r w:rsidRPr="0042473C">
              <w:rPr>
                <w:sz w:val="24"/>
              </w:rPr>
              <w:t>результатам освоения осно</w:t>
            </w:r>
            <w:r>
              <w:rPr>
                <w:sz w:val="24"/>
              </w:rPr>
              <w:t xml:space="preserve">вной образовательной </w:t>
            </w:r>
            <w:proofErr w:type="spellStart"/>
            <w:proofErr w:type="gramStart"/>
            <w:r>
              <w:rPr>
                <w:sz w:val="24"/>
              </w:rPr>
              <w:t>программы,</w:t>
            </w:r>
            <w:r w:rsidRPr="0042473C">
              <w:rPr>
                <w:sz w:val="24"/>
              </w:rPr>
              <w:t>представленных</w:t>
            </w:r>
            <w:proofErr w:type="spellEnd"/>
            <w:proofErr w:type="gramEnd"/>
            <w:r w:rsidRPr="0042473C">
              <w:rPr>
                <w:sz w:val="24"/>
              </w:rPr>
              <w:t xml:space="preserve"> в ФГОС ООО, а также на ос</w:t>
            </w:r>
            <w:r>
              <w:rPr>
                <w:sz w:val="24"/>
              </w:rPr>
              <w:t xml:space="preserve">нове характеристики </w:t>
            </w:r>
            <w:r w:rsidRPr="0042473C">
              <w:rPr>
                <w:sz w:val="24"/>
              </w:rPr>
              <w:t>планируемых результатов духовно-нравственного развития,</w:t>
            </w:r>
          </w:p>
          <w:p w14:paraId="4E441736" w14:textId="0A40994E" w:rsidR="0042473C" w:rsidRPr="0042473C" w:rsidRDefault="0042473C" w:rsidP="004247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42473C">
              <w:rPr>
                <w:sz w:val="24"/>
              </w:rPr>
              <w:t>воспитания и социализаци</w:t>
            </w:r>
            <w:r>
              <w:rPr>
                <w:sz w:val="24"/>
              </w:rPr>
              <w:t xml:space="preserve">и обучающихся, представленной в </w:t>
            </w:r>
            <w:r w:rsidRPr="0042473C">
              <w:rPr>
                <w:sz w:val="24"/>
              </w:rPr>
              <w:t>федеральной рабочей программе воспитания.</w:t>
            </w:r>
          </w:p>
          <w:p w14:paraId="2F6ACDF5" w14:textId="24CCF744" w:rsidR="0042473C" w:rsidRPr="0042473C" w:rsidRDefault="0042473C" w:rsidP="004247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42473C">
              <w:rPr>
                <w:sz w:val="24"/>
              </w:rPr>
              <w:t>Программа даёт представлени</w:t>
            </w:r>
            <w:r>
              <w:rPr>
                <w:sz w:val="24"/>
              </w:rPr>
              <w:t xml:space="preserve">е о целях образования, развития </w:t>
            </w:r>
            <w:r w:rsidRPr="0042473C">
              <w:rPr>
                <w:sz w:val="24"/>
              </w:rPr>
              <w:t>и воспитания обучающ</w:t>
            </w:r>
            <w:r>
              <w:rPr>
                <w:sz w:val="24"/>
              </w:rPr>
              <w:t xml:space="preserve">ихся на уровне основного общего </w:t>
            </w:r>
            <w:r w:rsidRPr="0042473C">
              <w:rPr>
                <w:sz w:val="24"/>
              </w:rPr>
              <w:t>образования средствам</w:t>
            </w:r>
            <w:r>
              <w:rPr>
                <w:sz w:val="24"/>
              </w:rPr>
              <w:t xml:space="preserve">и учебного предмета, определяет </w:t>
            </w:r>
            <w:r w:rsidRPr="0042473C">
              <w:rPr>
                <w:sz w:val="24"/>
              </w:rPr>
              <w:t>обязательную (инвариантную</w:t>
            </w:r>
            <w:r>
              <w:rPr>
                <w:sz w:val="24"/>
              </w:rPr>
              <w:t xml:space="preserve">) часть содержания программы </w:t>
            </w:r>
            <w:proofErr w:type="gramStart"/>
            <w:r>
              <w:rPr>
                <w:sz w:val="24"/>
              </w:rPr>
              <w:t xml:space="preserve">по </w:t>
            </w:r>
            <w:r w:rsidRPr="0042473C">
              <w:rPr>
                <w:sz w:val="24"/>
              </w:rPr>
              <w:t>иностранному</w:t>
            </w:r>
            <w:proofErr w:type="gramEnd"/>
            <w:r w:rsidRPr="0042473C">
              <w:rPr>
                <w:sz w:val="24"/>
              </w:rPr>
              <w:t xml:space="preserve"> (английскому) я</w:t>
            </w:r>
            <w:r>
              <w:rPr>
                <w:sz w:val="24"/>
              </w:rPr>
              <w:t xml:space="preserve">зыку. Программа по иностранному </w:t>
            </w:r>
            <w:r w:rsidRPr="0042473C">
              <w:rPr>
                <w:sz w:val="24"/>
              </w:rPr>
              <w:t>(английскому) языку устанавливает</w:t>
            </w:r>
            <w:r>
              <w:rPr>
                <w:sz w:val="24"/>
              </w:rPr>
              <w:t xml:space="preserve"> распределение обязательного </w:t>
            </w:r>
            <w:r w:rsidRPr="0042473C">
              <w:rPr>
                <w:sz w:val="24"/>
              </w:rPr>
              <w:t>предметного содержания по годам обучения, последовательность их</w:t>
            </w:r>
          </w:p>
          <w:p w14:paraId="11A3B2EC" w14:textId="7EA22ECB" w:rsidR="0042473C" w:rsidRPr="0042473C" w:rsidRDefault="0042473C" w:rsidP="004247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42473C">
              <w:rPr>
                <w:sz w:val="24"/>
              </w:rPr>
              <w:t>изучения с учётом особ</w:t>
            </w:r>
            <w:r>
              <w:rPr>
                <w:sz w:val="24"/>
              </w:rPr>
              <w:t xml:space="preserve">енностей структуры иностранного </w:t>
            </w:r>
            <w:r w:rsidRPr="0042473C">
              <w:rPr>
                <w:sz w:val="24"/>
              </w:rPr>
              <w:t>(английского) языка, ме</w:t>
            </w:r>
            <w:r>
              <w:rPr>
                <w:sz w:val="24"/>
              </w:rPr>
              <w:t xml:space="preserve">жпредметных связей иностранного </w:t>
            </w:r>
            <w:r w:rsidRPr="0042473C">
              <w:rPr>
                <w:sz w:val="24"/>
              </w:rPr>
              <w:t>(английского) языка с содержанием учебных предметов, и</w:t>
            </w:r>
            <w:r>
              <w:rPr>
                <w:sz w:val="24"/>
              </w:rPr>
              <w:t xml:space="preserve">зучаемых </w:t>
            </w:r>
            <w:r w:rsidRPr="0042473C">
              <w:rPr>
                <w:sz w:val="24"/>
              </w:rPr>
              <w:t>на уровне основного общего о</w:t>
            </w:r>
            <w:r>
              <w:rPr>
                <w:sz w:val="24"/>
              </w:rPr>
              <w:t xml:space="preserve">бразования, с учётом возрастных </w:t>
            </w:r>
            <w:r w:rsidRPr="0042473C">
              <w:rPr>
                <w:sz w:val="24"/>
              </w:rPr>
              <w:t>особенностей обучающих</w:t>
            </w:r>
            <w:r>
              <w:rPr>
                <w:sz w:val="24"/>
              </w:rPr>
              <w:t xml:space="preserve">ся. В программе по иностранному </w:t>
            </w:r>
            <w:r w:rsidRPr="0042473C">
              <w:rPr>
                <w:sz w:val="24"/>
              </w:rPr>
              <w:t>(английскому) языку д</w:t>
            </w:r>
            <w:r>
              <w:rPr>
                <w:sz w:val="24"/>
              </w:rPr>
              <w:t xml:space="preserve">ля основного общего образования </w:t>
            </w:r>
            <w:r w:rsidRPr="0042473C">
              <w:rPr>
                <w:sz w:val="24"/>
              </w:rPr>
              <w:t>предусмотрено развитие речевых умений и языковых навыков,</w:t>
            </w:r>
          </w:p>
          <w:p w14:paraId="201E96FF" w14:textId="2D8AD89B" w:rsidR="0042473C" w:rsidRPr="0042473C" w:rsidRDefault="0042473C" w:rsidP="004247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42473C">
              <w:rPr>
                <w:sz w:val="24"/>
              </w:rPr>
              <w:t>представленных в федер</w:t>
            </w:r>
            <w:r>
              <w:rPr>
                <w:sz w:val="24"/>
              </w:rPr>
              <w:t xml:space="preserve">альной рабочей программе </w:t>
            </w:r>
            <w:proofErr w:type="gramStart"/>
            <w:r>
              <w:rPr>
                <w:sz w:val="24"/>
              </w:rPr>
              <w:t xml:space="preserve">по </w:t>
            </w:r>
            <w:r w:rsidRPr="0042473C">
              <w:rPr>
                <w:sz w:val="24"/>
              </w:rPr>
              <w:t>иностранному</w:t>
            </w:r>
            <w:proofErr w:type="gramEnd"/>
            <w:r w:rsidRPr="0042473C">
              <w:rPr>
                <w:sz w:val="24"/>
              </w:rPr>
              <w:t xml:space="preserve"> (английскому) языку начального общего</w:t>
            </w:r>
          </w:p>
          <w:p w14:paraId="35F61D3E" w14:textId="51C8D0FB" w:rsidR="00EF6FDF" w:rsidRDefault="0042473C" w:rsidP="004247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42473C">
              <w:rPr>
                <w:sz w:val="24"/>
              </w:rPr>
              <w:t>образования, что обеспечивает</w:t>
            </w:r>
            <w:r>
              <w:rPr>
                <w:sz w:val="24"/>
              </w:rPr>
              <w:t xml:space="preserve"> преемственность между уровнями </w:t>
            </w:r>
            <w:r w:rsidRPr="0042473C">
              <w:rPr>
                <w:sz w:val="24"/>
              </w:rPr>
              <w:t>общего образования.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C042F6">
        <w:trPr>
          <w:trHeight w:val="1833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FE7D99E" w14:textId="45A8192C" w:rsidR="00EF6FDF" w:rsidRDefault="001E046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0C947305" w14:textId="54658724" w:rsidR="00EF6FDF" w:rsidRDefault="001E046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42473C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2AAEF7C7" w:rsidR="00EF6FDF" w:rsidRDefault="001E046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2473C">
              <w:rPr>
                <w:sz w:val="24"/>
              </w:rPr>
              <w:t xml:space="preserve"> 102</w:t>
            </w:r>
            <w:r w:rsidR="0042473C">
              <w:rPr>
                <w:spacing w:val="-2"/>
                <w:sz w:val="24"/>
              </w:rPr>
              <w:t xml:space="preserve"> </w:t>
            </w:r>
            <w:r w:rsidR="0042473C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14BC7D25" w:rsidR="00EF6FDF" w:rsidRDefault="001E046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102</w:t>
            </w:r>
            <w:r w:rsidR="0042473C">
              <w:rPr>
                <w:spacing w:val="-2"/>
                <w:sz w:val="24"/>
              </w:rPr>
              <w:t xml:space="preserve"> </w:t>
            </w:r>
            <w:r w:rsidR="0042473C">
              <w:rPr>
                <w:sz w:val="24"/>
              </w:rPr>
              <w:t>часа</w:t>
            </w:r>
            <w:r w:rsidR="0042473C"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156459DF" w:rsidR="00EF6FDF" w:rsidRDefault="001E046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2473C">
              <w:rPr>
                <w:sz w:val="24"/>
              </w:rPr>
              <w:t xml:space="preserve"> 102</w:t>
            </w:r>
            <w:r w:rsidR="0042473C">
              <w:rPr>
                <w:spacing w:val="-2"/>
                <w:sz w:val="24"/>
              </w:rPr>
              <w:t xml:space="preserve"> </w:t>
            </w:r>
            <w:r w:rsidR="0042473C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32CAD736" w:rsidR="00EF6FDF" w:rsidRDefault="001E0463" w:rsidP="004247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102</w:t>
            </w:r>
            <w:r w:rsidR="0042473C">
              <w:rPr>
                <w:spacing w:val="-2"/>
                <w:sz w:val="24"/>
              </w:rPr>
              <w:t xml:space="preserve"> </w:t>
            </w:r>
            <w:r w:rsidR="0042473C">
              <w:rPr>
                <w:sz w:val="24"/>
              </w:rPr>
              <w:t>часа</w:t>
            </w:r>
            <w:r w:rsidR="0042473C">
              <w:rPr>
                <w:spacing w:val="-1"/>
                <w:sz w:val="24"/>
              </w:rPr>
              <w:t xml:space="preserve"> </w:t>
            </w:r>
            <w:r w:rsidR="0042473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E046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1E046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1E046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E046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E046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E04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E04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E04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E046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E046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E046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E046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E046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E046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1E046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1E04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1E04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1E04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1E04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1E046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1E046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E046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 w:rsidRPr="00EB5A72">
              <w:rPr>
                <w:b/>
                <w:color w:val="000000" w:themeColor="text1"/>
                <w:sz w:val="24"/>
              </w:rPr>
              <w:t>Химия</w:t>
            </w:r>
          </w:p>
        </w:tc>
        <w:tc>
          <w:tcPr>
            <w:tcW w:w="11880" w:type="dxa"/>
          </w:tcPr>
          <w:p w14:paraId="6BDC2580" w14:textId="2154D1A4" w:rsidR="0042473C" w:rsidRPr="0042473C" w:rsidRDefault="0042473C" w:rsidP="004247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1E0463"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Федеральном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государственном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образовательном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стандарте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основного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общего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образования,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с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учётом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распределённых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по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классам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проверяемых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требований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к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результатам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освоения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основной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образовательной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программы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основного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общего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образования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и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элементов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содержания,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представленных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в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>Универсальном</w:t>
            </w:r>
            <w:r w:rsidR="001E0463">
              <w:rPr>
                <w:spacing w:val="1"/>
                <w:sz w:val="24"/>
              </w:rPr>
              <w:t xml:space="preserve"> </w:t>
            </w:r>
            <w:r w:rsidR="001E0463">
              <w:rPr>
                <w:sz w:val="24"/>
              </w:rPr>
              <w:t xml:space="preserve">кодификаторе по химии, </w:t>
            </w:r>
            <w:r w:rsidRPr="0042473C">
              <w:rPr>
                <w:sz w:val="24"/>
              </w:rPr>
              <w:t>Программа по химии да</w:t>
            </w:r>
            <w:r>
              <w:rPr>
                <w:sz w:val="24"/>
              </w:rPr>
              <w:t xml:space="preserve">ёт представление о целях, общей стратегии обучения, </w:t>
            </w:r>
            <w:r w:rsidRPr="0042473C">
              <w:rPr>
                <w:sz w:val="24"/>
              </w:rPr>
              <w:t>во</w:t>
            </w:r>
            <w:r>
              <w:rPr>
                <w:sz w:val="24"/>
              </w:rPr>
              <w:t xml:space="preserve">спитания и развития обучающихся </w:t>
            </w:r>
            <w:r w:rsidRPr="0042473C">
              <w:rPr>
                <w:sz w:val="24"/>
              </w:rPr>
              <w:t>средствами учебного предмета, устанавливает обязательное</w:t>
            </w:r>
          </w:p>
          <w:p w14:paraId="6A6B617F" w14:textId="666F2040" w:rsidR="0042473C" w:rsidRPr="0042473C" w:rsidRDefault="0042473C" w:rsidP="0042473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42473C">
              <w:rPr>
                <w:sz w:val="24"/>
              </w:rPr>
              <w:t>предметное содержание, преду</w:t>
            </w:r>
            <w:r>
              <w:rPr>
                <w:sz w:val="24"/>
              </w:rPr>
              <w:t xml:space="preserve">сматривает распределение его по </w:t>
            </w:r>
            <w:r w:rsidRPr="0042473C">
              <w:rPr>
                <w:sz w:val="24"/>
              </w:rPr>
              <w:t>классам и структурирование п</w:t>
            </w:r>
            <w:r>
              <w:rPr>
                <w:sz w:val="24"/>
              </w:rPr>
              <w:t xml:space="preserve">о разделам и темам программы по </w:t>
            </w:r>
            <w:r w:rsidRPr="0042473C">
              <w:rPr>
                <w:sz w:val="24"/>
              </w:rPr>
              <w:t>химии, определяет количественны</w:t>
            </w:r>
            <w:r>
              <w:rPr>
                <w:sz w:val="24"/>
              </w:rPr>
              <w:t xml:space="preserve">е и качественные характеристики </w:t>
            </w:r>
            <w:r w:rsidRPr="0042473C">
              <w:rPr>
                <w:sz w:val="24"/>
              </w:rPr>
              <w:t>содержания, рекомендуемую посл</w:t>
            </w:r>
            <w:r>
              <w:rPr>
                <w:sz w:val="24"/>
              </w:rPr>
              <w:t xml:space="preserve">едовательность изучения химии с </w:t>
            </w:r>
            <w:r w:rsidRPr="0042473C">
              <w:rPr>
                <w:sz w:val="24"/>
              </w:rPr>
              <w:t xml:space="preserve">учётом межпредметных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</w:t>
            </w:r>
            <w:r w:rsidRPr="0042473C">
              <w:rPr>
                <w:sz w:val="24"/>
              </w:rPr>
              <w:t>учебного процесса, возра</w:t>
            </w:r>
            <w:r>
              <w:rPr>
                <w:sz w:val="24"/>
              </w:rPr>
              <w:t xml:space="preserve">стных особенностей обучающихся, </w:t>
            </w:r>
            <w:r w:rsidRPr="0042473C">
              <w:rPr>
                <w:sz w:val="24"/>
              </w:rPr>
              <w:t>определяет возможности предм</w:t>
            </w:r>
            <w:r>
              <w:rPr>
                <w:sz w:val="24"/>
              </w:rPr>
              <w:t xml:space="preserve">ета для реализации требований к </w:t>
            </w:r>
            <w:r w:rsidRPr="0042473C">
              <w:rPr>
                <w:sz w:val="24"/>
              </w:rPr>
              <w:t xml:space="preserve">результатам освоения основной образовательной </w:t>
            </w:r>
            <w:r>
              <w:rPr>
                <w:sz w:val="24"/>
              </w:rPr>
              <w:t xml:space="preserve">программы на </w:t>
            </w:r>
            <w:r w:rsidRPr="0042473C">
              <w:rPr>
                <w:sz w:val="24"/>
              </w:rPr>
              <w:t>уровне основного общего об</w:t>
            </w:r>
            <w:r>
              <w:rPr>
                <w:sz w:val="24"/>
              </w:rPr>
              <w:t xml:space="preserve">разования, а также требований к </w:t>
            </w:r>
            <w:r w:rsidRPr="0042473C">
              <w:rPr>
                <w:sz w:val="24"/>
              </w:rPr>
              <w:t>результатам обучения химии на уровне целей изучения предмета и</w:t>
            </w:r>
          </w:p>
          <w:p w14:paraId="653F1DC3" w14:textId="79A538C8" w:rsidR="00EF6FDF" w:rsidRDefault="0042473C" w:rsidP="0042473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42473C">
              <w:rPr>
                <w:sz w:val="24"/>
              </w:rPr>
              <w:t>основных видов уче</w:t>
            </w:r>
            <w:r>
              <w:rPr>
                <w:sz w:val="24"/>
              </w:rPr>
              <w:t xml:space="preserve">бно-познавательной деятельности </w:t>
            </w:r>
            <w:r w:rsidRPr="0042473C">
              <w:rPr>
                <w:sz w:val="24"/>
              </w:rPr>
              <w:t>обучающегося по освоению учебного содержания.</w:t>
            </w:r>
            <w:r>
              <w:rPr>
                <w:sz w:val="24"/>
              </w:rPr>
              <w:t xml:space="preserve"> Изучение  химии в</w:t>
            </w:r>
            <w:r>
              <w:rPr>
                <w:spacing w:val="-1"/>
                <w:sz w:val="24"/>
              </w:rPr>
              <w:t xml:space="preserve"> </w:t>
            </w:r>
            <w:r w:rsidR="00D75075">
              <w:rPr>
                <w:sz w:val="24"/>
              </w:rPr>
              <w:t xml:space="preserve">8-9 классах по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1E046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1E04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1E04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1E04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1E04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1E046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1E04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1E04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1E04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1E04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1E04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1E046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1E046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1E046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1E046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1E046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1E046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1E046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1E046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1E046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1E046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1E046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1E046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1E04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1E04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1E046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1E04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1E04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1E04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1E04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1E04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1E046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1E046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E046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E046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E04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E046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1E04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1E04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1E04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1E04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1E04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1E046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1E046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E046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E046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E046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E046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1E046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E046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E046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1E046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E046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E046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1E046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E04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E046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86171063">
    <w:abstractNumId w:val="4"/>
  </w:num>
  <w:num w:numId="2" w16cid:durableId="1564751868">
    <w:abstractNumId w:val="10"/>
  </w:num>
  <w:num w:numId="3" w16cid:durableId="1946568823">
    <w:abstractNumId w:val="3"/>
  </w:num>
  <w:num w:numId="4" w16cid:durableId="598222483">
    <w:abstractNumId w:val="5"/>
  </w:num>
  <w:num w:numId="5" w16cid:durableId="1071349298">
    <w:abstractNumId w:val="6"/>
  </w:num>
  <w:num w:numId="6" w16cid:durableId="252126382">
    <w:abstractNumId w:val="2"/>
  </w:num>
  <w:num w:numId="7" w16cid:durableId="761803861">
    <w:abstractNumId w:val="0"/>
  </w:num>
  <w:num w:numId="8" w16cid:durableId="517619020">
    <w:abstractNumId w:val="8"/>
  </w:num>
  <w:num w:numId="9" w16cid:durableId="999383342">
    <w:abstractNumId w:val="1"/>
  </w:num>
  <w:num w:numId="10" w16cid:durableId="870916758">
    <w:abstractNumId w:val="9"/>
  </w:num>
  <w:num w:numId="11" w16cid:durableId="1244949708">
    <w:abstractNumId w:val="11"/>
  </w:num>
  <w:num w:numId="12" w16cid:durableId="1881015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DF"/>
    <w:rsid w:val="001E0463"/>
    <w:rsid w:val="0042473C"/>
    <w:rsid w:val="00715D2C"/>
    <w:rsid w:val="007720B3"/>
    <w:rsid w:val="007F62C2"/>
    <w:rsid w:val="009B0AAD"/>
    <w:rsid w:val="00C033D4"/>
    <w:rsid w:val="00C042F6"/>
    <w:rsid w:val="00D75075"/>
    <w:rsid w:val="00EB5A7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6E9B2AF2-D4D5-4FC6-845F-56F7EE01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EB5A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 Лучникова</cp:lastModifiedBy>
  <cp:revision>3</cp:revision>
  <dcterms:created xsi:type="dcterms:W3CDTF">2023-10-31T02:56:00Z</dcterms:created>
  <dcterms:modified xsi:type="dcterms:W3CDTF">2024-09-05T13:25:00Z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